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F7BA7" w14:textId="77777777" w:rsidR="00AD3387" w:rsidRPr="00AD3387" w:rsidRDefault="00AD3387" w:rsidP="00AD3387">
      <w:pPr>
        <w:rPr>
          <w:lang w:eastAsia="ja-JP"/>
        </w:rPr>
      </w:pPr>
      <w:r w:rsidRPr="00AD3387">
        <w:rPr>
          <w:rFonts w:hint="eastAsia"/>
          <w:lang w:eastAsia="ja-JP"/>
        </w:rPr>
        <w:t>化粧品の表示に</w:t>
      </w:r>
      <w:r w:rsidRPr="00AD3387">
        <w:rPr>
          <w:rFonts w:ascii="새굴림" w:eastAsia="새굴림" w:hAnsi="새굴림" w:cs="새굴림" w:hint="eastAsia"/>
          <w:lang w:eastAsia="ja-JP"/>
        </w:rPr>
        <w:t>関</w:t>
      </w:r>
      <w:r w:rsidRPr="00AD3387">
        <w:rPr>
          <w:rFonts w:ascii="맑은 고딕" w:eastAsia="맑은 고딕" w:hAnsi="맑은 고딕" w:cs="맑은 고딕" w:hint="eastAsia"/>
          <w:lang w:eastAsia="ja-JP"/>
        </w:rPr>
        <w:t>する公正競</w:t>
      </w:r>
      <w:r w:rsidRPr="00AD3387">
        <w:rPr>
          <w:rFonts w:ascii="새굴림" w:eastAsia="새굴림" w:hAnsi="새굴림" w:cs="새굴림" w:hint="eastAsia"/>
          <w:lang w:eastAsia="ja-JP"/>
        </w:rPr>
        <w:t>争</w:t>
      </w:r>
      <w:r w:rsidRPr="00AD3387">
        <w:rPr>
          <w:rFonts w:ascii="맑은 고딕" w:eastAsia="맑은 고딕" w:hAnsi="맑은 고딕" w:cs="맑은 고딕" w:hint="eastAsia"/>
          <w:lang w:eastAsia="ja-JP"/>
        </w:rPr>
        <w:t>規約施行規則　別表</w:t>
      </w:r>
      <w:r w:rsidRPr="00AD3387">
        <w:rPr>
          <w:rFonts w:hint="eastAsia"/>
          <w:lang w:eastAsia="ja-JP"/>
        </w:rPr>
        <w:t>3【</w:t>
      </w:r>
      <w:r w:rsidRPr="00AD3387">
        <w:rPr>
          <w:rFonts w:ascii="새굴림" w:eastAsia="새굴림" w:hAnsi="새굴림" w:cs="새굴림" w:hint="eastAsia"/>
          <w:lang w:eastAsia="ja-JP"/>
        </w:rPr>
        <w:t>効</w:t>
      </w:r>
      <w:r w:rsidRPr="00AD3387">
        <w:rPr>
          <w:rFonts w:ascii="맑은 고딕" w:eastAsia="맑은 고딕" w:hAnsi="맑은 고딕" w:cs="맑은 고딕" w:hint="eastAsia"/>
          <w:lang w:eastAsia="ja-JP"/>
        </w:rPr>
        <w:t>能の範</w:t>
      </w:r>
      <w:r w:rsidRPr="00AD3387">
        <w:rPr>
          <w:rFonts w:ascii="새굴림" w:eastAsia="새굴림" w:hAnsi="새굴림" w:cs="새굴림" w:hint="eastAsia"/>
          <w:lang w:eastAsia="ja-JP"/>
        </w:rPr>
        <w:t>囲</w:t>
      </w:r>
      <w:r w:rsidRPr="00AD3387">
        <w:rPr>
          <w:rFonts w:hint="eastAsia"/>
          <w:lang w:eastAsia="ja-JP"/>
        </w:rPr>
        <w:t>】</w:t>
      </w:r>
    </w:p>
    <w:p w14:paraId="50435C01" w14:textId="62959CB5" w:rsidR="007B5828" w:rsidRDefault="00734C99" w:rsidP="00734C99">
      <w:pPr>
        <w:rPr>
          <w:rFonts w:ascii="맑은 고딕" w:eastAsia="DengXian" w:hAnsi="맑은 고딕" w:cs="맑은 고딕"/>
          <w:b/>
          <w:bCs/>
          <w:lang w:eastAsia="ja-JP"/>
        </w:rPr>
      </w:pPr>
      <w:r>
        <w:rPr>
          <w:rFonts w:hAnsiTheme="minorEastAsia" w:hint="eastAsia"/>
          <w:lang w:eastAsia="ja-JP"/>
        </w:rPr>
        <w:t xml:space="preserve">■ </w:t>
      </w:r>
      <w:r w:rsidR="001955FB" w:rsidRPr="001955FB">
        <w:rPr>
          <w:rFonts w:hAnsiTheme="minorEastAsia" w:hint="eastAsia"/>
          <w:b/>
          <w:bCs/>
          <w:lang w:eastAsia="ja-JP"/>
        </w:rPr>
        <w:t>使用上又は保管上の注意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D3387" w14:paraId="28335DF2" w14:textId="77777777" w:rsidTr="00AD3387">
        <w:tc>
          <w:tcPr>
            <w:tcW w:w="9016" w:type="dxa"/>
          </w:tcPr>
          <w:tbl>
            <w:tblPr>
              <w:tblW w:w="12000" w:type="dxa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1"/>
              <w:gridCol w:w="9969"/>
            </w:tblGrid>
            <w:tr w:rsidR="00AD3387" w:rsidRPr="00AD3387" w14:paraId="077C8F5D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475EE40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B41D45B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頭皮、毛髪を清浄にする</w:t>
                  </w:r>
                </w:p>
              </w:tc>
            </w:tr>
            <w:tr w:rsidR="00AD3387" w:rsidRPr="00AD3387" w14:paraId="4269E73A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0949044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E6F645B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香りにより毛髪、頭皮の不快臭を抑える</w:t>
                  </w:r>
                </w:p>
              </w:tc>
            </w:tr>
            <w:tr w:rsidR="00AD3387" w:rsidRPr="00AD3387" w14:paraId="081FC669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3D872C2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1B782BF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頭皮、毛髪をすこやかに保つ</w:t>
                  </w:r>
                </w:p>
              </w:tc>
            </w:tr>
            <w:tr w:rsidR="00AD3387" w:rsidRPr="00AD3387" w14:paraId="7FEF3FA3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60B68A2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EB9FB6C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毛髪にはり、こしを与える</w:t>
                  </w:r>
                </w:p>
              </w:tc>
            </w:tr>
            <w:tr w:rsidR="00AD3387" w:rsidRPr="00AD3387" w14:paraId="226FB053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8695584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C0261D4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頭皮、毛髪にうるおいを与える</w:t>
                  </w:r>
                </w:p>
              </w:tc>
            </w:tr>
            <w:tr w:rsidR="00AD3387" w:rsidRPr="00AD3387" w14:paraId="636E9912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1CC1D5F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E8F8858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頭皮、毛髪のうるおいを保つ</w:t>
                  </w:r>
                </w:p>
              </w:tc>
            </w:tr>
            <w:tr w:rsidR="00AD3387" w:rsidRPr="00AD3387" w14:paraId="4056C0C9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4F3202E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E2659FB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毛髪をしなやかにする</w:t>
                  </w:r>
                </w:p>
              </w:tc>
            </w:tr>
            <w:tr w:rsidR="00AD3387" w:rsidRPr="00AD3387" w14:paraId="697EE94D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B2EA740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7D31FFD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クシどおりをよくする</w:t>
                  </w:r>
                </w:p>
              </w:tc>
            </w:tr>
            <w:tr w:rsidR="00AD3387" w:rsidRPr="00AD3387" w14:paraId="23073DAA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4C9183F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1B40A97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毛髪のつやを保つ</w:t>
                  </w:r>
                </w:p>
              </w:tc>
            </w:tr>
            <w:tr w:rsidR="00AD3387" w:rsidRPr="00AD3387" w14:paraId="2BE21E30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7D57181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2705E66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毛髪につやを与える</w:t>
                  </w:r>
                </w:p>
              </w:tc>
            </w:tr>
            <w:tr w:rsidR="00AD3387" w:rsidRPr="00AD3387" w14:paraId="76D274CA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CACD495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D642B00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フケ、カユミがとれる</w:t>
                  </w:r>
                </w:p>
              </w:tc>
            </w:tr>
            <w:tr w:rsidR="00AD3387" w:rsidRPr="00AD3387" w14:paraId="11CDA4DB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2D768C4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CDAD297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フケ、カユミを抑える</w:t>
                  </w:r>
                </w:p>
              </w:tc>
            </w:tr>
            <w:tr w:rsidR="00AD3387" w:rsidRPr="00AD3387" w14:paraId="2C52F956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93A204E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5F61365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毛髪の水分、油分を補い保つ</w:t>
                  </w:r>
                </w:p>
              </w:tc>
            </w:tr>
            <w:tr w:rsidR="00AD3387" w:rsidRPr="00AD3387" w14:paraId="1E651844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6342473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966F8D7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裂毛、切毛、枝毛を防ぐ</w:t>
                  </w:r>
                </w:p>
              </w:tc>
            </w:tr>
            <w:tr w:rsidR="00AD3387" w:rsidRPr="00AD3387" w14:paraId="57082D79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760991C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FDE87AF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髪型を整え、保持する</w:t>
                  </w:r>
                </w:p>
              </w:tc>
            </w:tr>
            <w:tr w:rsidR="00AD3387" w:rsidRPr="00AD3387" w14:paraId="01619C95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FC5602F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207D421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毛髪の帯電を防止する</w:t>
                  </w:r>
                </w:p>
              </w:tc>
            </w:tr>
            <w:tr w:rsidR="00AD3387" w:rsidRPr="00AD3387" w14:paraId="36BBDEDC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8C0A227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lastRenderedPageBreak/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119681D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（汚れをおとすことにより）皮膚を清浄にする</w:t>
                  </w:r>
                </w:p>
              </w:tc>
            </w:tr>
            <w:tr w:rsidR="00AD3387" w:rsidRPr="00AD3387" w14:paraId="60EBAB7B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0615E0F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26251E0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（洗浄により）ニキビ、アセモを防ぐ（洗顔料）</w:t>
                  </w:r>
                </w:p>
              </w:tc>
            </w:tr>
            <w:tr w:rsidR="00AD3387" w:rsidRPr="00AD3387" w14:paraId="141163A0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C1E74DC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775FA55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肌を整える</w:t>
                  </w:r>
                </w:p>
              </w:tc>
            </w:tr>
            <w:tr w:rsidR="00AD3387" w:rsidRPr="00AD3387" w14:paraId="63B6B97B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A27B54E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0637CC7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肌のキメを整える</w:t>
                  </w:r>
                </w:p>
              </w:tc>
            </w:tr>
            <w:tr w:rsidR="00AD3387" w:rsidRPr="00AD3387" w14:paraId="1FFD07FE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3F67FB1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28DAB9A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皮膚をすこやかに保つ</w:t>
                  </w:r>
                </w:p>
              </w:tc>
            </w:tr>
            <w:tr w:rsidR="00AD3387" w:rsidRPr="00AD3387" w14:paraId="4AB2768C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92854F8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B5082B0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肌荒れを防ぐ</w:t>
                  </w:r>
                </w:p>
              </w:tc>
            </w:tr>
            <w:tr w:rsidR="00AD3387" w:rsidRPr="00AD3387" w14:paraId="71298DFD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B7AC62E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011AD12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肌をひきしめる</w:t>
                  </w:r>
                </w:p>
              </w:tc>
            </w:tr>
            <w:tr w:rsidR="00AD3387" w:rsidRPr="00AD3387" w14:paraId="67FE1627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23905E4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0A3D3B8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皮膚にうるおいを与える</w:t>
                  </w:r>
                </w:p>
              </w:tc>
            </w:tr>
            <w:tr w:rsidR="00AD3387" w:rsidRPr="00AD3387" w14:paraId="3797ACB6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9A4CDFB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27EDAAB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皮膚の水分、油分を補い保つ</w:t>
                  </w:r>
                </w:p>
              </w:tc>
            </w:tr>
            <w:tr w:rsidR="00AD3387" w:rsidRPr="00AD3387" w14:paraId="4F38E96F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0C98CBF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F2951ED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皮膚の柔軟性を保つ</w:t>
                  </w:r>
                </w:p>
              </w:tc>
            </w:tr>
            <w:tr w:rsidR="00AD3387" w:rsidRPr="00AD3387" w14:paraId="02F834D1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5601639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2416CCF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皮膚を保護する</w:t>
                  </w:r>
                </w:p>
              </w:tc>
            </w:tr>
            <w:tr w:rsidR="00AD3387" w:rsidRPr="00AD3387" w14:paraId="69EF6F8A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70EF3D2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3AC741D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皮膚の乾燥を防ぐ</w:t>
                  </w:r>
                </w:p>
              </w:tc>
            </w:tr>
            <w:tr w:rsidR="00AD3387" w:rsidRPr="00AD3387" w14:paraId="6EDA3DDE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196EB15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5C55853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肌を柔らげる</w:t>
                  </w:r>
                </w:p>
              </w:tc>
            </w:tr>
            <w:tr w:rsidR="00AD3387" w:rsidRPr="00AD3387" w14:paraId="1AF69A48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584660F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34C2365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肌にはりを与える</w:t>
                  </w:r>
                </w:p>
              </w:tc>
            </w:tr>
            <w:tr w:rsidR="00AD3387" w:rsidRPr="00AD3387" w14:paraId="1E55E13A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18985AB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3D99C82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肌にツヤを与える</w:t>
                  </w:r>
                </w:p>
              </w:tc>
            </w:tr>
            <w:tr w:rsidR="00AD3387" w:rsidRPr="00AD3387" w14:paraId="713AE0EF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FAE1D50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5A760D7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肌を滑らかにする</w:t>
                  </w:r>
                </w:p>
              </w:tc>
            </w:tr>
            <w:tr w:rsidR="00AD3387" w:rsidRPr="00AD3387" w14:paraId="6F26C73E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AD41FF1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6DA48C7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ひげを剃りやすくする</w:t>
                  </w:r>
                </w:p>
              </w:tc>
            </w:tr>
            <w:tr w:rsidR="00AD3387" w:rsidRPr="00AD3387" w14:paraId="106FCD22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DB68445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lastRenderedPageBreak/>
                    <w:t>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DFD1087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ひげそり後の肌を整える</w:t>
                  </w:r>
                </w:p>
              </w:tc>
            </w:tr>
            <w:tr w:rsidR="00AD3387" w:rsidRPr="00AD3387" w14:paraId="3BF3F3BD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C1D4CC5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B16FCFA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あせもを防ぐ（打粉）</w:t>
                  </w:r>
                </w:p>
              </w:tc>
            </w:tr>
            <w:tr w:rsidR="00AD3387" w:rsidRPr="00AD3387" w14:paraId="37B67B3F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8DA6950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E06D8C3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日やけを防ぐ</w:t>
                  </w:r>
                </w:p>
              </w:tc>
            </w:tr>
            <w:tr w:rsidR="00AD3387" w:rsidRPr="00AD3387" w14:paraId="5717574D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EA2E185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9B2B003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日やけによるシミ、ソバカスを防ぐ</w:t>
                  </w:r>
                </w:p>
              </w:tc>
            </w:tr>
            <w:tr w:rsidR="00AD3387" w:rsidRPr="00AD3387" w14:paraId="089A0D84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57D1AB0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B759321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芳香を与える</w:t>
                  </w:r>
                </w:p>
              </w:tc>
            </w:tr>
            <w:tr w:rsidR="00AD3387" w:rsidRPr="00AD3387" w14:paraId="632DD4C3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9054118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99EFBC6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爪を保護する</w:t>
                  </w:r>
                </w:p>
              </w:tc>
            </w:tr>
            <w:tr w:rsidR="00AD3387" w:rsidRPr="00AD3387" w14:paraId="128145F7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048242A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AA04B9B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爪をすこやかに保つ</w:t>
                  </w:r>
                </w:p>
              </w:tc>
            </w:tr>
            <w:tr w:rsidR="00AD3387" w:rsidRPr="00AD3387" w14:paraId="478467A8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465C13E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EB316F4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爪にうるおいを与える</w:t>
                  </w:r>
                </w:p>
              </w:tc>
            </w:tr>
            <w:tr w:rsidR="00AD3387" w:rsidRPr="00AD3387" w14:paraId="6A7CEBC5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D8969C7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BABD7A6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口唇の荒れを防ぐ</w:t>
                  </w:r>
                </w:p>
              </w:tc>
            </w:tr>
            <w:tr w:rsidR="00AD3387" w:rsidRPr="00AD3387" w14:paraId="3EA7EA8F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56DD70E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1E022E7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口唇のキメを整える</w:t>
                  </w:r>
                </w:p>
              </w:tc>
            </w:tr>
            <w:tr w:rsidR="00AD3387" w:rsidRPr="00AD3387" w14:paraId="46726B49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ADE467E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C4321BF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口唇にうるおいを与える</w:t>
                  </w:r>
                </w:p>
              </w:tc>
            </w:tr>
            <w:tr w:rsidR="00AD3387" w:rsidRPr="00AD3387" w14:paraId="6B0F1D20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E8AB3A0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1A19CE61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口唇をすこやかにする</w:t>
                  </w:r>
                </w:p>
              </w:tc>
            </w:tr>
            <w:tr w:rsidR="00AD3387" w:rsidRPr="00AD3387" w14:paraId="7F5EFD3A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DDD562D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F3FD86F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口唇を保護する。口唇の乾燥を防ぐ</w:t>
                  </w:r>
                </w:p>
              </w:tc>
            </w:tr>
            <w:tr w:rsidR="00AD3387" w:rsidRPr="00AD3387" w14:paraId="477B98E7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7A259147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0E4350B3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口唇の乾燥によるカサツキを防ぐ</w:t>
                  </w:r>
                </w:p>
              </w:tc>
            </w:tr>
            <w:tr w:rsidR="00AD3387" w:rsidRPr="00AD3387" w14:paraId="4B08FAAF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BA5A065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4C0731A9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口唇を滑らかにする</w:t>
                  </w:r>
                </w:p>
              </w:tc>
            </w:tr>
            <w:tr w:rsidR="00AD3387" w:rsidRPr="00AD3387" w14:paraId="7416DFFC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3285E0B2" w14:textId="4F8EE930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49～55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5509CD54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14:ligatures w14:val="none"/>
                    </w:rPr>
                    <w:t>欠番</w:t>
                  </w:r>
                </w:p>
              </w:tc>
            </w:tr>
            <w:tr w:rsidR="00AD3387" w:rsidRPr="00AD3387" w14:paraId="7EAF98E6" w14:textId="77777777" w:rsidTr="00AD338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2C9BC9E6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jc w:val="right"/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00796B"/>
                      <w:kern w:val="0"/>
                      <w:sz w:val="24"/>
                      <w14:ligatures w14:val="none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14:paraId="6F9D4010" w14:textId="77777777" w:rsidR="00AD3387" w:rsidRPr="00AD3387" w:rsidRDefault="00AD3387" w:rsidP="00AD3387">
                  <w:pPr>
                    <w:widowControl/>
                    <w:wordWrap/>
                    <w:autoSpaceDE/>
                    <w:autoSpaceDN/>
                    <w:spacing w:after="0"/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</w:pPr>
                  <w:r w:rsidRPr="00AD3387">
                    <w:rPr>
                      <w:rFonts w:ascii="Meiryo" w:eastAsia="Meiryo" w:hAnsi="Meiryo" w:cs="굴림" w:hint="eastAsia"/>
                      <w:color w:val="333333"/>
                      <w:kern w:val="0"/>
                      <w:sz w:val="24"/>
                      <w:lang w:eastAsia="ja-JP"/>
                      <w14:ligatures w14:val="none"/>
                    </w:rPr>
                    <w:t>乾燥による小ジワを目立たなくする</w:t>
                  </w:r>
                </w:p>
              </w:tc>
            </w:tr>
          </w:tbl>
          <w:p w14:paraId="54B7BF51" w14:textId="77777777" w:rsidR="00AD3387" w:rsidRPr="00AD3387" w:rsidRDefault="00AD3387" w:rsidP="00734C99">
            <w:pPr>
              <w:rPr>
                <w:lang w:eastAsia="ja-JP"/>
              </w:rPr>
            </w:pPr>
          </w:p>
        </w:tc>
      </w:tr>
    </w:tbl>
    <w:p w14:paraId="5E3BB142" w14:textId="7C17EE69" w:rsidR="00AD3387" w:rsidRDefault="00AD3387" w:rsidP="00734C99">
      <w:pPr>
        <w:rPr>
          <w:lang w:eastAsia="ja-JP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D3387" w14:paraId="2AF19038" w14:textId="77777777" w:rsidTr="00AD3387">
        <w:tc>
          <w:tcPr>
            <w:tcW w:w="9016" w:type="dxa"/>
          </w:tcPr>
          <w:p w14:paraId="02B1A6CA" w14:textId="77777777" w:rsidR="00AD3387" w:rsidRPr="00AD3387" w:rsidRDefault="00AD3387" w:rsidP="00AD3387">
            <w:pPr>
              <w:widowControl/>
              <w:wordWrap/>
              <w:autoSpaceDE/>
              <w:autoSpaceDN/>
              <w:rPr>
                <w:lang w:eastAsia="ja-JP"/>
              </w:rPr>
            </w:pPr>
            <w:r>
              <w:rPr>
                <w:lang w:eastAsia="ja-JP"/>
              </w:rPr>
              <w:lastRenderedPageBreak/>
              <w:br w:type="page"/>
            </w:r>
            <w:r w:rsidRPr="00AD3387">
              <w:rPr>
                <w:rFonts w:hint="eastAsia"/>
                <w:lang w:eastAsia="ja-JP"/>
              </w:rPr>
              <w:t>[備考]</w:t>
            </w:r>
          </w:p>
          <w:p w14:paraId="74583878" w14:textId="77777777" w:rsidR="00AD3387" w:rsidRPr="00AD3387" w:rsidRDefault="00AD3387" w:rsidP="00AD3387">
            <w:pPr>
              <w:widowControl/>
              <w:numPr>
                <w:ilvl w:val="0"/>
                <w:numId w:val="3"/>
              </w:numPr>
              <w:wordWrap/>
              <w:autoSpaceDE/>
              <w:autoSpaceDN/>
              <w:rPr>
                <w:rFonts w:hint="eastAsia"/>
                <w:lang w:eastAsia="ja-JP"/>
              </w:rPr>
            </w:pPr>
            <w:r w:rsidRPr="00AD3387">
              <w:rPr>
                <w:rFonts w:hint="eastAsia"/>
                <w:lang w:eastAsia="ja-JP"/>
              </w:rPr>
              <w:t>本表は、昭和36年2月8日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薬発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第</w:t>
            </w:r>
            <w:r w:rsidRPr="00AD3387">
              <w:rPr>
                <w:rFonts w:hint="eastAsia"/>
                <w:lang w:eastAsia="ja-JP"/>
              </w:rPr>
              <w:t>44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号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厚生省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薬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務局長通知「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薬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事法の施行について」別表第</w:t>
            </w:r>
            <w:r w:rsidRPr="00AD3387">
              <w:rPr>
                <w:rFonts w:hint="eastAsia"/>
                <w:lang w:eastAsia="ja-JP"/>
              </w:rPr>
              <w:t>1に同じ。なお、同表中第49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号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～第</w:t>
            </w:r>
            <w:r w:rsidRPr="00AD3387">
              <w:rPr>
                <w:rFonts w:hint="eastAsia"/>
                <w:lang w:eastAsia="ja-JP"/>
              </w:rPr>
              <w:t>55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号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は、「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歯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磨」の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効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能の範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囲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であり、本表の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対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象外であるため欠番とした。</w:t>
            </w:r>
          </w:p>
          <w:p w14:paraId="777B506C" w14:textId="77777777" w:rsidR="00AD3387" w:rsidRPr="00AD3387" w:rsidRDefault="00AD3387" w:rsidP="00AD3387">
            <w:pPr>
              <w:widowControl/>
              <w:numPr>
                <w:ilvl w:val="0"/>
                <w:numId w:val="3"/>
              </w:numPr>
              <w:wordWrap/>
              <w:autoSpaceDE/>
              <w:autoSpaceDN/>
              <w:rPr>
                <w:rFonts w:hint="eastAsia"/>
                <w:lang w:eastAsia="ja-JP"/>
              </w:rPr>
            </w:pPr>
            <w:r w:rsidRPr="00AD3387">
              <w:rPr>
                <w:rFonts w:hint="eastAsia"/>
                <w:lang w:eastAsia="ja-JP"/>
              </w:rPr>
              <w:t>例えば、「補い保つ」は「補う」あるいは「保つ」との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効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能でも可</w:t>
            </w:r>
          </w:p>
          <w:p w14:paraId="50C947AE" w14:textId="77777777" w:rsidR="00AD3387" w:rsidRPr="00AD3387" w:rsidRDefault="00AD3387" w:rsidP="00AD3387">
            <w:pPr>
              <w:widowControl/>
              <w:numPr>
                <w:ilvl w:val="0"/>
                <w:numId w:val="3"/>
              </w:numPr>
              <w:wordWrap/>
              <w:autoSpaceDE/>
              <w:autoSpaceDN/>
              <w:rPr>
                <w:rFonts w:hint="eastAsia"/>
                <w:lang w:eastAsia="ja-JP"/>
              </w:rPr>
            </w:pPr>
            <w:r w:rsidRPr="00AD3387">
              <w:rPr>
                <w:rFonts w:hint="eastAsia"/>
                <w:lang w:eastAsia="ja-JP"/>
              </w:rPr>
              <w:t>「皮膚」と「肌」の使い分けは可</w:t>
            </w:r>
          </w:p>
          <w:p w14:paraId="54CFAF35" w14:textId="77777777" w:rsidR="00AD3387" w:rsidRPr="00AD3387" w:rsidRDefault="00AD3387" w:rsidP="00AD3387">
            <w:pPr>
              <w:widowControl/>
              <w:numPr>
                <w:ilvl w:val="0"/>
                <w:numId w:val="3"/>
              </w:numPr>
              <w:wordWrap/>
              <w:autoSpaceDE/>
              <w:autoSpaceDN/>
              <w:rPr>
                <w:rFonts w:hint="eastAsia"/>
                <w:lang w:eastAsia="ja-JP"/>
              </w:rPr>
            </w:pPr>
            <w:r w:rsidRPr="00AD3387">
              <w:rPr>
                <w:rFonts w:hint="eastAsia"/>
                <w:lang w:eastAsia="ja-JP"/>
              </w:rPr>
              <w:t>上記以外に化粧品本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来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の使用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効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果並びに物理的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効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果について表示することは差し支えない。</w:t>
            </w:r>
          </w:p>
          <w:p w14:paraId="1B01B10A" w14:textId="425E1B3F" w:rsidR="00AD3387" w:rsidRDefault="00AD3387" w:rsidP="00AD3387">
            <w:pPr>
              <w:widowControl/>
              <w:numPr>
                <w:ilvl w:val="0"/>
                <w:numId w:val="3"/>
              </w:numPr>
              <w:wordWrap/>
              <w:autoSpaceDE/>
              <w:autoSpaceDN/>
              <w:rPr>
                <w:rFonts w:hint="eastAsia"/>
                <w:lang w:eastAsia="ja-JP"/>
              </w:rPr>
            </w:pPr>
            <w:r w:rsidRPr="00AD3387">
              <w:rPr>
                <w:rFonts w:hint="eastAsia"/>
                <w:lang w:eastAsia="ja-JP"/>
              </w:rPr>
              <w:t>第56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号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による表現を行うに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当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たっては、平成</w:t>
            </w:r>
            <w:r w:rsidRPr="00AD3387">
              <w:rPr>
                <w:rFonts w:hint="eastAsia"/>
                <w:lang w:eastAsia="ja-JP"/>
              </w:rPr>
              <w:t>23年7月21日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薬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食審査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発</w:t>
            </w:r>
            <w:r w:rsidRPr="00AD3387">
              <w:rPr>
                <w:rFonts w:ascii="Microsoft YaHei" w:eastAsia="Microsoft YaHei" w:hAnsi="Microsoft YaHei" w:cs="Microsoft YaHei" w:hint="eastAsia"/>
                <w:lang w:eastAsia="ja-JP"/>
              </w:rPr>
              <w:t>・薬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食監麻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発</w:t>
            </w:r>
            <w:r w:rsidRPr="00AD3387">
              <w:rPr>
                <w:rFonts w:hint="eastAsia"/>
                <w:lang w:eastAsia="ja-JP"/>
              </w:rPr>
              <w:t>0721第1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号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 xml:space="preserve">　厚生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労働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省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医薬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食品局審査管理課長　監視指導</w:t>
            </w:r>
            <w:r w:rsidRPr="00AD3387">
              <w:rPr>
                <w:rFonts w:ascii="Microsoft YaHei" w:eastAsia="Microsoft YaHei" w:hAnsi="Microsoft YaHei" w:cs="Microsoft YaHei" w:hint="eastAsia"/>
                <w:lang w:eastAsia="ja-JP"/>
              </w:rPr>
              <w:t>・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麻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薬対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策課長通知「化粧品の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効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能の範</w:t>
            </w:r>
            <w:r w:rsidRPr="00AD3387">
              <w:rPr>
                <w:rFonts w:ascii="새굴림" w:eastAsia="새굴림" w:hAnsi="새굴림" w:cs="새굴림" w:hint="eastAsia"/>
                <w:lang w:eastAsia="ja-JP"/>
              </w:rPr>
              <w:t>囲</w:t>
            </w:r>
            <w:r w:rsidRPr="00AD3387">
              <w:rPr>
                <w:rFonts w:ascii="맑은 고딕" w:eastAsia="맑은 고딕" w:hAnsi="맑은 고딕" w:cs="맑은 고딕" w:hint="eastAsia"/>
                <w:lang w:eastAsia="ja-JP"/>
              </w:rPr>
              <w:t>の改正に係る取扱いについて」に留意すること。</w:t>
            </w:r>
          </w:p>
        </w:tc>
      </w:tr>
    </w:tbl>
    <w:p w14:paraId="493B1EC3" w14:textId="22B43CD4" w:rsidR="001955FB" w:rsidRPr="001955FB" w:rsidRDefault="001955FB" w:rsidP="00AD3387">
      <w:pPr>
        <w:widowControl/>
        <w:wordWrap/>
        <w:autoSpaceDE/>
        <w:autoSpaceDN/>
        <w:rPr>
          <w:rFonts w:hint="eastAsia"/>
          <w:lang w:eastAsia="ja-JP"/>
        </w:rPr>
      </w:pPr>
    </w:p>
    <w:sectPr w:rsidR="001955FB" w:rsidRPr="001955F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203E7"/>
    <w:multiLevelType w:val="multilevel"/>
    <w:tmpl w:val="D13A4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584086"/>
    <w:multiLevelType w:val="multilevel"/>
    <w:tmpl w:val="3F727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4476FA"/>
    <w:multiLevelType w:val="multilevel"/>
    <w:tmpl w:val="5B32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1495519">
    <w:abstractNumId w:val="1"/>
  </w:num>
  <w:num w:numId="2" w16cid:durableId="899095365">
    <w:abstractNumId w:val="0"/>
  </w:num>
  <w:num w:numId="3" w16cid:durableId="18873747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185"/>
    <w:rsid w:val="000462AE"/>
    <w:rsid w:val="001955FB"/>
    <w:rsid w:val="002C4185"/>
    <w:rsid w:val="003E6EBE"/>
    <w:rsid w:val="005B01E4"/>
    <w:rsid w:val="005B3F7D"/>
    <w:rsid w:val="00734C99"/>
    <w:rsid w:val="007B5828"/>
    <w:rsid w:val="007B75D8"/>
    <w:rsid w:val="008F605E"/>
    <w:rsid w:val="009227C9"/>
    <w:rsid w:val="00A91FCC"/>
    <w:rsid w:val="00AD3387"/>
    <w:rsid w:val="00C017E5"/>
    <w:rsid w:val="00C43314"/>
    <w:rsid w:val="00ED5852"/>
    <w:rsid w:val="00F1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6DC4D"/>
  <w15:chartTrackingRefBased/>
  <w15:docId w15:val="{F92C5C3E-C6D4-4165-A49B-FA1AF870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4C99"/>
    <w:rPr>
      <w:color w:val="467886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34C99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F113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AD3387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9135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405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2526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2432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4944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787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2198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803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관리자 대한화장품협회</dc:creator>
  <cp:keywords/>
  <dc:description/>
  <cp:lastModifiedBy>관리자 대한화장품협회</cp:lastModifiedBy>
  <cp:revision>10</cp:revision>
  <dcterms:created xsi:type="dcterms:W3CDTF">2024-09-26T05:18:00Z</dcterms:created>
  <dcterms:modified xsi:type="dcterms:W3CDTF">2024-09-26T05:58:00Z</dcterms:modified>
</cp:coreProperties>
</file>